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FD" w:rsidRDefault="00F606FD" w:rsidP="00F606FD">
      <w:r>
        <w:t>HUMA 3424 History of the Bible</w:t>
      </w:r>
    </w:p>
    <w:p w:rsidR="00F606FD" w:rsidRDefault="00F606FD" w:rsidP="00F606FD"/>
    <w:p w:rsidR="00F606FD" w:rsidRDefault="00F606FD" w:rsidP="00F606FD">
      <w:r>
        <w:t>Jan. 15: Early Manuscript Production</w:t>
      </w:r>
      <w:r>
        <w:br/>
      </w:r>
      <w:r>
        <w:rPr>
          <w:u w:val="single"/>
        </w:rPr>
        <w:t>Read for Today</w:t>
      </w:r>
      <w:r>
        <w:t xml:space="preserve">: Wegner, </w:t>
      </w:r>
      <w:proofErr w:type="spellStart"/>
      <w:r>
        <w:t>chs</w:t>
      </w:r>
      <w:proofErr w:type="spellEnd"/>
      <w:r>
        <w:t>. 6; Arnold, pp. 8</w:t>
      </w:r>
      <w:r w:rsidR="00E65582">
        <w:t>–</w:t>
      </w:r>
      <w:r>
        <w:t>9</w:t>
      </w:r>
    </w:p>
    <w:p w:rsidR="00000000" w:rsidRDefault="0094614E"/>
    <w:p w:rsidR="00000000" w:rsidRDefault="0094614E">
      <w:r>
        <w:t>1. Orality</w:t>
      </w:r>
    </w:p>
    <w:p w:rsidR="00000000" w:rsidRDefault="0094614E">
      <w:pPr>
        <w:numPr>
          <w:ilvl w:val="0"/>
          <w:numId w:val="2"/>
        </w:numPr>
      </w:pPr>
      <w:r>
        <w:t xml:space="preserve">much of the Bible bears the marks of oral tradition—e.g., the Pentateuch, the </w:t>
      </w:r>
      <w:proofErr w:type="spellStart"/>
      <w:r>
        <w:t>Deuteonomic</w:t>
      </w:r>
      <w:proofErr w:type="spellEnd"/>
      <w:r>
        <w:t xml:space="preserve"> History, the Psalms, the gospels</w:t>
      </w:r>
    </w:p>
    <w:p w:rsidR="00000000" w:rsidRDefault="0094614E">
      <w:pPr>
        <w:numPr>
          <w:ilvl w:val="0"/>
          <w:numId w:val="2"/>
        </w:numPr>
      </w:pPr>
      <w:r>
        <w:t xml:space="preserve">sometimes easier </w:t>
      </w:r>
      <w:r>
        <w:t>to understand what is written by considering the original oral form of the tradition</w:t>
      </w:r>
    </w:p>
    <w:p w:rsidR="00000000" w:rsidRDefault="0094614E">
      <w:pPr>
        <w:numPr>
          <w:ilvl w:val="0"/>
          <w:numId w:val="2"/>
        </w:numPr>
      </w:pPr>
      <w:r>
        <w:t>once the Bible achieved written form, orality did not cease</w:t>
      </w:r>
    </w:p>
    <w:p w:rsidR="00000000" w:rsidRDefault="0094614E">
      <w:pPr>
        <w:numPr>
          <w:ilvl w:val="0"/>
          <w:numId w:val="2"/>
        </w:numPr>
      </w:pPr>
      <w:r>
        <w:t>oral material circulated hand-in-hand with what was written—e.g., rabbinic Judaism, Psalms, Gospel of John</w:t>
      </w:r>
    </w:p>
    <w:p w:rsidR="00000000" w:rsidRDefault="0094614E">
      <w:pPr>
        <w:numPr>
          <w:ilvl w:val="0"/>
          <w:numId w:val="2"/>
        </w:numPr>
      </w:pPr>
      <w:r>
        <w:t>text</w:t>
      </w:r>
      <w:r>
        <w:t>s written not to be read in private but to be performed in public—e.g., Jesus on reading and hearing</w:t>
      </w:r>
    </w:p>
    <w:p w:rsidR="00000000" w:rsidRDefault="0094614E">
      <w:pPr>
        <w:numPr>
          <w:ilvl w:val="0"/>
          <w:numId w:val="2"/>
        </w:numPr>
      </w:pPr>
      <w:r>
        <w:t xml:space="preserve">oral/scribal dynamic: traditions change in the telling, get scribed at important moments (eyewitnesses dying, historical situations threaten the retention </w:t>
      </w:r>
      <w:r>
        <w:t xml:space="preserve">of the traditions, etc.), new traditions/interpretations enter into performance of the text, text </w:t>
      </w:r>
      <w:proofErr w:type="spellStart"/>
      <w:r>
        <w:t>rescribed</w:t>
      </w:r>
      <w:proofErr w:type="spellEnd"/>
    </w:p>
    <w:p w:rsidR="00000000" w:rsidRDefault="0094614E"/>
    <w:p w:rsidR="00000000" w:rsidRDefault="0094614E">
      <w:r>
        <w:t>2. Writing in Antiquity</w:t>
      </w:r>
    </w:p>
    <w:p w:rsidR="00000000" w:rsidRDefault="0094614E">
      <w:pPr>
        <w:numPr>
          <w:ilvl w:val="0"/>
          <w:numId w:val="4"/>
        </w:numPr>
      </w:pPr>
      <w:r>
        <w:t>Papyrus</w:t>
      </w:r>
    </w:p>
    <w:p w:rsidR="00000000" w:rsidRDefault="0094614E">
      <w:pPr>
        <w:numPr>
          <w:ilvl w:val="1"/>
          <w:numId w:val="4"/>
        </w:numPr>
      </w:pPr>
      <w:r>
        <w:t>made from a plant plentiful along the Nile; begins ca. 3000 BCE</w:t>
      </w:r>
    </w:p>
    <w:p w:rsidR="00000000" w:rsidRDefault="0094614E">
      <w:pPr>
        <w:numPr>
          <w:ilvl w:val="1"/>
          <w:numId w:val="4"/>
        </w:numPr>
      </w:pPr>
      <w:r>
        <w:t>glued together to make a roll/scroll; seldom exceed</w:t>
      </w:r>
      <w:r>
        <w:t>ed 35 feet in length; writing in series of columns; rarely on both sides</w:t>
      </w:r>
    </w:p>
    <w:p w:rsidR="00000000" w:rsidRDefault="0094614E">
      <w:pPr>
        <w:numPr>
          <w:ilvl w:val="1"/>
          <w:numId w:val="4"/>
        </w:numPr>
      </w:pPr>
      <w:r>
        <w:t>later cut to make codices</w:t>
      </w:r>
    </w:p>
    <w:p w:rsidR="00000000" w:rsidRDefault="0094614E">
      <w:pPr>
        <w:numPr>
          <w:ilvl w:val="1"/>
          <w:numId w:val="4"/>
        </w:numPr>
      </w:pPr>
      <w:r>
        <w:t>popularity: over 40,000 papyri published in modern times; bullae</w:t>
      </w:r>
    </w:p>
    <w:p w:rsidR="00000000" w:rsidRDefault="0094614E">
      <w:pPr>
        <w:numPr>
          <w:ilvl w:val="1"/>
          <w:numId w:val="4"/>
        </w:numPr>
      </w:pPr>
      <w:r>
        <w:t>ink can be scraped and washed off to make palimpsests; condemned at Council of Trullo (692)</w:t>
      </w:r>
    </w:p>
    <w:p w:rsidR="00000000" w:rsidRDefault="0094614E">
      <w:pPr>
        <w:numPr>
          <w:ilvl w:val="0"/>
          <w:numId w:val="4"/>
        </w:numPr>
      </w:pPr>
      <w:r>
        <w:t>Parchment</w:t>
      </w:r>
    </w:p>
    <w:p w:rsidR="00000000" w:rsidRDefault="0094614E">
      <w:pPr>
        <w:numPr>
          <w:ilvl w:val="1"/>
          <w:numId w:val="4"/>
        </w:numPr>
      </w:pPr>
      <w:r>
        <w:t>skins of young cattle (=vellum), sheep, goats and antelopes</w:t>
      </w:r>
    </w:p>
    <w:p w:rsidR="00000000" w:rsidRDefault="0094614E">
      <w:pPr>
        <w:numPr>
          <w:ilvl w:val="1"/>
          <w:numId w:val="4"/>
        </w:numPr>
      </w:pPr>
      <w:r>
        <w:t>name comes from Pergamum in Asia Minor</w:t>
      </w:r>
    </w:p>
    <w:p w:rsidR="00000000" w:rsidRDefault="0094614E">
      <w:pPr>
        <w:numPr>
          <w:ilvl w:val="1"/>
          <w:numId w:val="4"/>
        </w:numPr>
      </w:pPr>
      <w:r>
        <w:t>begins to replace papyrus ca. fou</w:t>
      </w:r>
      <w:r w:rsidR="00E65582">
        <w:t>r</w:t>
      </w:r>
      <w:r>
        <w:t>th cent.</w:t>
      </w:r>
    </w:p>
    <w:p w:rsidR="00000000" w:rsidRDefault="0094614E">
      <w:pPr>
        <w:numPr>
          <w:ilvl w:val="1"/>
          <w:numId w:val="4"/>
        </w:numPr>
      </w:pPr>
      <w:r>
        <w:t>in codices placed flesh to flesh (recto and verso)</w:t>
      </w:r>
    </w:p>
    <w:p w:rsidR="00000000" w:rsidRDefault="0094614E">
      <w:pPr>
        <w:numPr>
          <w:ilvl w:val="1"/>
          <w:numId w:val="4"/>
        </w:numPr>
      </w:pPr>
      <w:r>
        <w:t>paper replaces parchment by the mid fourteenth cent.</w:t>
      </w:r>
    </w:p>
    <w:p w:rsidR="00000000" w:rsidRDefault="0094614E">
      <w:pPr>
        <w:numPr>
          <w:ilvl w:val="0"/>
          <w:numId w:val="4"/>
        </w:numPr>
      </w:pPr>
      <w:r>
        <w:t>T</w:t>
      </w:r>
      <w:r>
        <w:t>ablets</w:t>
      </w:r>
    </w:p>
    <w:p w:rsidR="00000000" w:rsidRDefault="0094614E">
      <w:pPr>
        <w:numPr>
          <w:ilvl w:val="1"/>
          <w:numId w:val="6"/>
        </w:numPr>
      </w:pPr>
      <w:r>
        <w:t xml:space="preserve">ink on wooden boards or impressions in wax-covered wooden boards; Romans called it the caudex from the Latin word </w:t>
      </w:r>
      <w:proofErr w:type="spellStart"/>
      <w:r w:rsidRPr="00E65582">
        <w:rPr>
          <w:i/>
          <w:iCs/>
        </w:rPr>
        <w:t>caudeus</w:t>
      </w:r>
      <w:proofErr w:type="spellEnd"/>
      <w:r>
        <w:t xml:space="preserve">, meaning wooden </w:t>
      </w:r>
    </w:p>
    <w:p w:rsidR="00000000" w:rsidRDefault="0094614E">
      <w:pPr>
        <w:numPr>
          <w:ilvl w:val="1"/>
          <w:numId w:val="6"/>
        </w:numPr>
      </w:pPr>
      <w:r>
        <w:t>in time pap</w:t>
      </w:r>
      <w:r>
        <w:t>y</w:t>
      </w:r>
      <w:r w:rsidR="00E65582">
        <w:t>r</w:t>
      </w:r>
      <w:r>
        <w:t>us and parchment sheets used instead</w:t>
      </w:r>
    </w:p>
    <w:p w:rsidR="00000000" w:rsidRDefault="0094614E">
      <w:pPr>
        <w:numPr>
          <w:ilvl w:val="1"/>
          <w:numId w:val="6"/>
        </w:numPr>
      </w:pPr>
      <w:r>
        <w:t>usually not used for literature; more for transactions and s</w:t>
      </w:r>
      <w:r>
        <w:t>chool books</w:t>
      </w:r>
    </w:p>
    <w:p w:rsidR="00000000" w:rsidRDefault="0094614E">
      <w:pPr>
        <w:numPr>
          <w:ilvl w:val="1"/>
          <w:numId w:val="6"/>
        </w:numPr>
      </w:pPr>
      <w:r>
        <w:t xml:space="preserve">Christians </w:t>
      </w:r>
      <w:proofErr w:type="spellStart"/>
      <w:r>
        <w:t>favoured</w:t>
      </w:r>
      <w:proofErr w:type="spellEnd"/>
      <w:r>
        <w:t xml:space="preserve"> it as early as the second cent.</w:t>
      </w:r>
    </w:p>
    <w:p w:rsidR="00000000" w:rsidRDefault="0094614E">
      <w:pPr>
        <w:numPr>
          <w:ilvl w:val="1"/>
          <w:numId w:val="6"/>
        </w:numPr>
      </w:pPr>
      <w:r>
        <w:t>use of codex can lead to specific kinds of damage (loss at beginning and end; outer edge)</w:t>
      </w:r>
    </w:p>
    <w:p w:rsidR="00000000" w:rsidRDefault="0094614E">
      <w:pPr>
        <w:numPr>
          <w:ilvl w:val="0"/>
          <w:numId w:val="5"/>
        </w:numPr>
      </w:pPr>
      <w:r>
        <w:t xml:space="preserve">Features of Writing </w:t>
      </w:r>
    </w:p>
    <w:p w:rsidR="00000000" w:rsidRDefault="00E65582">
      <w:pPr>
        <w:numPr>
          <w:ilvl w:val="1"/>
          <w:numId w:val="5"/>
        </w:numPr>
      </w:pPr>
      <w:proofErr w:type="spellStart"/>
      <w:r>
        <w:t>b</w:t>
      </w:r>
      <w:r w:rsidR="0094614E">
        <w:t>ookhand</w:t>
      </w:r>
      <w:proofErr w:type="spellEnd"/>
      <w:r w:rsidR="0094614E">
        <w:t xml:space="preserve"> (conservative) vs. cursive (rapid; abbreviations common)</w:t>
      </w:r>
    </w:p>
    <w:p w:rsidR="00000000" w:rsidRDefault="0094614E">
      <w:pPr>
        <w:numPr>
          <w:ilvl w:val="1"/>
          <w:numId w:val="5"/>
        </w:numPr>
      </w:pPr>
      <w:proofErr w:type="spellStart"/>
      <w:r>
        <w:lastRenderedPageBreak/>
        <w:t>Majescules</w:t>
      </w:r>
      <w:proofErr w:type="spellEnd"/>
      <w:r>
        <w:t>/unci</w:t>
      </w:r>
      <w:r>
        <w:t xml:space="preserve">als (used until tenth cent.) vs. </w:t>
      </w:r>
      <w:proofErr w:type="spellStart"/>
      <w:r>
        <w:t>miniscules</w:t>
      </w:r>
      <w:proofErr w:type="spellEnd"/>
      <w:r>
        <w:t xml:space="preserve"> (begins ninth cent.)</w:t>
      </w:r>
    </w:p>
    <w:p w:rsidR="00000000" w:rsidRDefault="0094614E">
      <w:pPr>
        <w:numPr>
          <w:ilvl w:val="1"/>
          <w:numId w:val="5"/>
        </w:numPr>
      </w:pPr>
      <w:r>
        <w:t>scriptio continua: no spaces and little punctuation</w:t>
      </w:r>
    </w:p>
    <w:p w:rsidR="00000000" w:rsidRDefault="0094614E">
      <w:pPr>
        <w:numPr>
          <w:ilvl w:val="1"/>
          <w:numId w:val="5"/>
        </w:numPr>
      </w:pPr>
      <w:r>
        <w:t>aids to reading: chapter divisions, titles, Eusebian canons, titles</w:t>
      </w:r>
    </w:p>
    <w:p w:rsidR="00000000" w:rsidRDefault="0094614E">
      <w:pPr>
        <w:numPr>
          <w:ilvl w:val="1"/>
          <w:numId w:val="5"/>
        </w:numPr>
      </w:pPr>
      <w:r>
        <w:t>colophons: contain information about origin of manuscript</w:t>
      </w:r>
    </w:p>
    <w:p w:rsidR="00000000" w:rsidRDefault="0094614E"/>
    <w:p w:rsidR="00000000" w:rsidRDefault="0094614E">
      <w:r>
        <w:t>3. Special T</w:t>
      </w:r>
      <w:r>
        <w:t xml:space="preserve">opics: </w:t>
      </w:r>
      <w:proofErr w:type="spellStart"/>
      <w:r>
        <w:t>Nomina</w:t>
      </w:r>
      <w:proofErr w:type="spellEnd"/>
      <w:r>
        <w:t xml:space="preserve"> Sacra</w:t>
      </w:r>
    </w:p>
    <w:p w:rsidR="00000000" w:rsidRDefault="0094614E">
      <w:pPr>
        <w:numPr>
          <w:ilvl w:val="0"/>
          <w:numId w:val="7"/>
        </w:numPr>
      </w:pPr>
      <w:r>
        <w:t xml:space="preserve">abbreviations common on </w:t>
      </w:r>
      <w:r>
        <w:t>coins (for space) and documentary texts (land transfers etc.), but rarely in non-Christian literary texts</w:t>
      </w:r>
    </w:p>
    <w:p w:rsidR="00000000" w:rsidRDefault="0094614E">
      <w:pPr>
        <w:numPr>
          <w:ilvl w:val="0"/>
          <w:numId w:val="7"/>
        </w:numPr>
      </w:pPr>
      <w:proofErr w:type="spellStart"/>
      <w:r>
        <w:t>nomina</w:t>
      </w:r>
      <w:proofErr w:type="spellEnd"/>
      <w:r>
        <w:t xml:space="preserve"> </w:t>
      </w:r>
      <w:proofErr w:type="spellStart"/>
      <w:r>
        <w:t>divina</w:t>
      </w:r>
      <w:proofErr w:type="spellEnd"/>
      <w:r>
        <w:t xml:space="preserve">: Theos, Kyrios, Christos and </w:t>
      </w:r>
      <w:proofErr w:type="spellStart"/>
      <w:r>
        <w:t>Iesous</w:t>
      </w:r>
      <w:proofErr w:type="spellEnd"/>
    </w:p>
    <w:p w:rsidR="00000000" w:rsidRDefault="0094614E">
      <w:pPr>
        <w:numPr>
          <w:ilvl w:val="0"/>
          <w:numId w:val="7"/>
        </w:numPr>
      </w:pPr>
      <w:r>
        <w:t xml:space="preserve">other </w:t>
      </w:r>
      <w:proofErr w:type="spellStart"/>
      <w:r>
        <w:t>nomina</w:t>
      </w:r>
      <w:proofErr w:type="spellEnd"/>
      <w:r>
        <w:t xml:space="preserve"> sacra: </w:t>
      </w:r>
      <w:proofErr w:type="spellStart"/>
      <w:r>
        <w:t>saviour</w:t>
      </w:r>
      <w:proofErr w:type="spellEnd"/>
      <w:r>
        <w:t xml:space="preserve">, son, spirit, Israel, </w:t>
      </w:r>
      <w:r w:rsidR="00E65582">
        <w:t>J</w:t>
      </w:r>
      <w:r>
        <w:t>er</w:t>
      </w:r>
      <w:r>
        <w:t>usalem, David, man, mother, father, heaven</w:t>
      </w:r>
    </w:p>
    <w:p w:rsidR="00000000" w:rsidRDefault="0094614E">
      <w:pPr>
        <w:numPr>
          <w:ilvl w:val="0"/>
          <w:numId w:val="7"/>
        </w:numPr>
      </w:pPr>
      <w:r>
        <w:rPr>
          <w:i/>
          <w:iCs/>
        </w:rPr>
        <w:t>Epistle of Barnabas</w:t>
      </w:r>
      <w:r>
        <w:t xml:space="preserve"> 9:7</w:t>
      </w:r>
      <w:r w:rsidR="00E65582">
        <w:t>–</w:t>
      </w:r>
      <w:r>
        <w:t>8 and Clement of Alexandria (</w:t>
      </w:r>
      <w:r>
        <w:rPr>
          <w:i/>
          <w:iCs/>
        </w:rPr>
        <w:t>Strom.</w:t>
      </w:r>
      <w:r>
        <w:t xml:space="preserve"> 6:278</w:t>
      </w:r>
      <w:r w:rsidR="00E65582">
        <w:t>–</w:t>
      </w:r>
      <w:r>
        <w:t>80) refer to the suspended form of Jesus (IH=Jesus) as having significance; gematria; perhaps origin or the phenomenon</w:t>
      </w:r>
    </w:p>
    <w:p w:rsidR="00000000" w:rsidRDefault="0094614E">
      <w:pPr>
        <w:numPr>
          <w:ilvl w:val="0"/>
          <w:numId w:val="7"/>
        </w:numPr>
      </w:pPr>
      <w:r>
        <w:t>tau</w:t>
      </w:r>
      <w:bookmarkStart w:id="0" w:name="_GoBack"/>
      <w:r>
        <w:t>-</w:t>
      </w:r>
      <w:bookmarkEnd w:id="0"/>
      <w:r>
        <w:t>rho: abbreviation for cr</w:t>
      </w:r>
      <w:r>
        <w:t>oss (</w:t>
      </w:r>
      <w:proofErr w:type="spellStart"/>
      <w:r>
        <w:rPr>
          <w:i/>
          <w:iCs/>
        </w:rPr>
        <w:t>stauros</w:t>
      </w:r>
      <w:proofErr w:type="spellEnd"/>
      <w:r>
        <w:t>) but perhaps a pictogram</w:t>
      </w:r>
    </w:p>
    <w:p w:rsidR="00000000" w:rsidRDefault="0094614E">
      <w:pPr>
        <w:ind w:left="360"/>
      </w:pPr>
    </w:p>
    <w:p w:rsidR="0094614E" w:rsidRDefault="0094614E">
      <w:r>
        <w:t>4. Writing Then and Now (Discussion)</w:t>
      </w:r>
    </w:p>
    <w:sectPr w:rsidR="00946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034"/>
    <w:multiLevelType w:val="hybridMultilevel"/>
    <w:tmpl w:val="F5043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267D"/>
    <w:multiLevelType w:val="hybridMultilevel"/>
    <w:tmpl w:val="F5043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4072"/>
    <w:multiLevelType w:val="hybridMultilevel"/>
    <w:tmpl w:val="7C00885C"/>
    <w:lvl w:ilvl="0" w:tplc="1D7217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70D17"/>
    <w:multiLevelType w:val="hybridMultilevel"/>
    <w:tmpl w:val="F5043A7C"/>
    <w:lvl w:ilvl="0" w:tplc="AF9C90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2A5A"/>
    <w:multiLevelType w:val="hybridMultilevel"/>
    <w:tmpl w:val="132E4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717F4"/>
    <w:multiLevelType w:val="hybridMultilevel"/>
    <w:tmpl w:val="F5043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24C23"/>
    <w:multiLevelType w:val="hybridMultilevel"/>
    <w:tmpl w:val="F5043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FD"/>
    <w:rsid w:val="0094614E"/>
    <w:rsid w:val="00E65582"/>
    <w:rsid w:val="00F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90D02"/>
  <w15:chartTrackingRefBased/>
  <w15:docId w15:val="{1D5FC052-6F1C-449F-BD26-F67AB042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AK/HUMA 3424 History of the Bible</vt:lpstr>
    </vt:vector>
  </TitlesOfParts>
  <Company>The Burke House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AK/HUMA 3424 History of the Bible</dc:title>
  <dc:subject/>
  <dc:creator>Tony Burke</dc:creator>
  <cp:keywords/>
  <dc:description/>
  <cp:lastModifiedBy>Tony Burke</cp:lastModifiedBy>
  <cp:revision>3</cp:revision>
  <dcterms:created xsi:type="dcterms:W3CDTF">2020-01-12T12:08:00Z</dcterms:created>
  <dcterms:modified xsi:type="dcterms:W3CDTF">2020-01-12T12:11:00Z</dcterms:modified>
</cp:coreProperties>
</file>